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7C6AC"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网络与新媒体（本科）转专业考核接收方案</w:t>
      </w:r>
    </w:p>
    <w:p w14:paraId="0C009AF7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一、考核目标</w:t>
      </w:r>
    </w:p>
    <w:p w14:paraId="17333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本次考核秉持对学生负责的原则，科学评估申请转专业学生适配本专业人才培养的潜力，保障专业人才培养质量。通过综合考察学生的知识基础、实践意愿、创新意识等核心素养，选拔能够适应本专业学习节奏、主动投入专业发展的学生，为专业注入多元活力。</w:t>
      </w:r>
    </w:p>
    <w:p w14:paraId="7381AE3C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二、</w:t>
      </w:r>
      <w:r>
        <w:rPr>
          <w:rFonts w:hint="eastAsia"/>
          <w:b/>
          <w:bCs/>
          <w:lang w:val="en-US" w:eastAsia="zh-CN"/>
        </w:rPr>
        <w:t>转入条件</w:t>
      </w:r>
    </w:p>
    <w:p w14:paraId="75A45D36">
      <w:pPr>
        <w:numPr>
          <w:ilvl w:val="0"/>
          <w:numId w:val="0"/>
        </w:numPr>
        <w:bidi w:val="0"/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1、2025 级在校本科学生（不含专升本、已转过专业的学生），修完第一学期所有课程，未受过处分或处分已解除。</w:t>
      </w:r>
    </w:p>
    <w:p w14:paraId="6CAF833D">
      <w:pPr>
        <w:numPr>
          <w:ilvl w:val="0"/>
          <w:numId w:val="0"/>
        </w:numPr>
        <w:bidi w:val="0"/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2、第一学期必修课科目成绩无不及格记录，具备基本的学习能力和学业规划意识。</w:t>
      </w:r>
    </w:p>
    <w:p w14:paraId="3E73698F">
      <w:pPr>
        <w:numPr>
          <w:ilvl w:val="0"/>
          <w:numId w:val="0"/>
        </w:numPr>
        <w:bidi w:val="0"/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3、对新闻传播、新媒体领域有明确兴趣，愿意主动探索行业动态与专业知识。</w:t>
      </w:r>
    </w:p>
    <w:p w14:paraId="323E7716">
      <w:pPr>
        <w:numPr>
          <w:ilvl w:val="0"/>
          <w:numId w:val="0"/>
        </w:numPr>
        <w:bidi w:val="0"/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4、了解微博、微信公众号、小红书、抖音等至少两种新媒体平台的基本功能，有初步的内容消费或分享经历。</w:t>
      </w:r>
    </w:p>
    <w:p w14:paraId="21513DB0">
      <w:pPr>
        <w:numPr>
          <w:ilvl w:val="0"/>
          <w:numId w:val="0"/>
        </w:numPr>
        <w:bidi w:val="0"/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5、遵守学校转专业相关规定。</w:t>
      </w:r>
    </w:p>
    <w:p w14:paraId="2E26F911">
      <w:pPr>
        <w:numPr>
          <w:ilvl w:val="0"/>
          <w:numId w:val="0"/>
        </w:numPr>
        <w:bidi w:val="0"/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6、具备良好的沟通意愿和学习态度，能够接受转专业后的课程修读与学分转换要求。</w:t>
      </w:r>
    </w:p>
    <w:p w14:paraId="2C21FD99">
      <w:pPr>
        <w:numPr>
          <w:ilvl w:val="0"/>
          <w:numId w:val="0"/>
        </w:numPr>
        <w:bidi w:val="0"/>
        <w:ind w:leftChars="0"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7、家长知情并同意转专业申请。</w:t>
      </w:r>
    </w:p>
    <w:p w14:paraId="76051DCA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三、考核方式</w:t>
      </w:r>
    </w:p>
    <w:p w14:paraId="76D31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考核形式为个人面试，每位学生面试时长 15-20 分钟，由网络与新媒体专业骨干教师组成评委组。</w:t>
      </w:r>
    </w:p>
    <w:p w14:paraId="3C8B5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自我介绍（3-5 分钟）：学生需说明转专业动机、对本专业的认知、个人学习与实践经历（含新媒体相关体验）、未来学习规划，考察其自我认知与专业热情。</w:t>
      </w:r>
    </w:p>
    <w:p w14:paraId="4469B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专业基础问答（8-10 分钟）：评委围绕新媒体行业基础常识、专业核心方向、日常媒介观察等提出 3-4 个问题，考察学生的知识储备与分析能力。</w:t>
      </w:r>
    </w:p>
    <w:p w14:paraId="1984A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自由交流（3-5 分钟）：评委针对学生陈述进一步追问，了解其团队协作、应变能力、创新思维及学业适应潜力。</w:t>
      </w:r>
    </w:p>
    <w:p w14:paraId="1F48B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面试时间：</w:t>
      </w:r>
      <w:r>
        <w:rPr>
          <w:rFonts w:hint="eastAsia" w:ascii="宋体" w:hAnsi="宋体" w:eastAsia="宋体"/>
        </w:rPr>
        <w:t>202</w:t>
      </w:r>
      <w:r>
        <w:rPr>
          <w:rFonts w:hint="eastAsia" w:ascii="宋体" w:hAnsi="宋体" w:eastAsia="宋体"/>
          <w:lang w:val="en-US" w:eastAsia="zh-CN"/>
        </w:rPr>
        <w:t>6</w:t>
      </w:r>
      <w:r>
        <w:rPr>
          <w:rFonts w:hint="eastAsia" w:ascii="宋体" w:hAnsi="宋体" w:eastAsia="宋体"/>
        </w:rPr>
        <w:t>年</w:t>
      </w:r>
      <w:r>
        <w:rPr>
          <w:rFonts w:hint="eastAsia" w:ascii="宋体" w:hAnsi="宋体" w:eastAsia="宋体"/>
          <w:lang w:val="en-US" w:eastAsia="zh-CN"/>
        </w:rPr>
        <w:t>6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hint="eastAsia" w:ascii="宋体" w:hAnsi="宋体" w:eastAsia="宋体"/>
        </w:rPr>
        <w:t>日</w:t>
      </w:r>
      <w:r>
        <w:rPr>
          <w:rFonts w:hint="eastAsia" w:ascii="宋体" w:hAnsi="宋体" w:eastAsia="宋体"/>
          <w:lang w:val="en-US" w:eastAsia="zh-CN"/>
        </w:rPr>
        <w:t>上午</w:t>
      </w:r>
      <w:r>
        <w:rPr>
          <w:rFonts w:hint="eastAsia" w:ascii="宋体" w:hAnsi="宋体" w:eastAsia="宋体"/>
        </w:rPr>
        <w:t>1</w:t>
      </w:r>
      <w:r>
        <w:rPr>
          <w:rFonts w:hint="eastAsia" w:ascii="宋体" w:hAnsi="宋体" w:eastAsia="宋体"/>
          <w:lang w:val="en-US" w:eastAsia="zh-CN"/>
        </w:rPr>
        <w:t>0</w:t>
      </w:r>
      <w:r>
        <w:rPr>
          <w:rFonts w:hint="eastAsia" w:ascii="宋体" w:hAnsi="宋体" w:eastAsia="宋体"/>
        </w:rPr>
        <w:t>:</w:t>
      </w:r>
      <w:r>
        <w:rPr>
          <w:rFonts w:hint="eastAsia" w:ascii="宋体" w:hAnsi="宋体" w:eastAsia="宋体"/>
          <w:lang w:val="en-US" w:eastAsia="zh-CN"/>
        </w:rPr>
        <w:t>0</w:t>
      </w:r>
      <w:r>
        <w:rPr>
          <w:rFonts w:hint="eastAsia" w:ascii="宋体" w:hAnsi="宋体" w:eastAsia="宋体"/>
        </w:rPr>
        <w:t>0</w:t>
      </w:r>
    </w:p>
    <w:p w14:paraId="61BED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</w:rPr>
        <w:t>面试地点：传媒楼</w:t>
      </w:r>
      <w:r>
        <w:rPr>
          <w:rFonts w:hint="eastAsia"/>
          <w:b w:val="0"/>
          <w:bCs w:val="0"/>
          <w:lang w:eastAsia="zh-CN"/>
        </w:rPr>
        <w:t>三楼网络与新媒体办公室</w:t>
      </w:r>
      <w:bookmarkStart w:id="0" w:name="_GoBack"/>
      <w:bookmarkEnd w:id="0"/>
    </w:p>
    <w:p w14:paraId="797151AB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lang w:val="en-US" w:eastAsia="zh-CN"/>
        </w:rPr>
        <w:t>四</w:t>
      </w:r>
      <w:r>
        <w:rPr>
          <w:rFonts w:hint="eastAsia"/>
          <w:b/>
          <w:bCs/>
        </w:rPr>
        <w:t>、 申请材料</w:t>
      </w:r>
    </w:p>
    <w:p w14:paraId="70624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1、已修课程成绩证明单（需转出学院审核盖章）；</w:t>
      </w:r>
    </w:p>
    <w:p w14:paraId="23C31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2、《汉口学院转专业审批表》（按学校统一格式填写，需转出学院签字审批）；</w:t>
      </w:r>
    </w:p>
    <w:p w14:paraId="63F90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3、转专业书面申请（说明转专业动机、个人优势及学习规划，字数不限）；</w:t>
      </w:r>
    </w:p>
    <w:p w14:paraId="4D42F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4、转出学院提供的书面评价材料；</w:t>
      </w:r>
    </w:p>
    <w:p w14:paraId="49654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5、相关补充证明材料（如获奖证书、新媒体账号运营截图等，可选提交）。</w:t>
      </w:r>
    </w:p>
    <w:p w14:paraId="0384C8FC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五</w:t>
      </w:r>
      <w:r>
        <w:rPr>
          <w:rFonts w:hint="eastAsia"/>
          <w:b/>
          <w:bCs/>
        </w:rPr>
        <w:t>、 审核规程</w:t>
      </w:r>
    </w:p>
    <w:p w14:paraId="6564A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1、资格初审：对照学校转专业规定及本专业转入要求，审查学生申请材料的完整性与合规性；</w:t>
      </w:r>
    </w:p>
    <w:p w14:paraId="2B4F5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2、面试考核：由 3 位以上专业教师组成评委组，按评分标准对学生进行综合打分；</w:t>
      </w:r>
    </w:p>
    <w:p w14:paraId="49170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3、结果核定：结合学生课程成绩、面试成绩及申请材料综合表现，确定拟接收名单；</w:t>
      </w:r>
    </w:p>
    <w:p w14:paraId="471EB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4、公示备案：拟接收名单在学院官网公示 3 天，无异议后报送教务处审核。</w:t>
      </w:r>
    </w:p>
    <w:p w14:paraId="0A354728"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六</w:t>
      </w:r>
      <w:r>
        <w:rPr>
          <w:rFonts w:hint="eastAsia"/>
          <w:b/>
          <w:bCs/>
        </w:rPr>
        <w:t>、计划接收人数</w:t>
      </w:r>
    </w:p>
    <w:p w14:paraId="6B8D9AD2">
      <w:pPr>
        <w:ind w:firstLine="420" w:firstLineChars="200"/>
        <w:rPr>
          <w:rFonts w:hint="eastAsia"/>
        </w:rPr>
      </w:pPr>
      <w:r>
        <w:rPr>
          <w:rFonts w:hint="eastAsia"/>
        </w:rPr>
        <w:t>本专业</w:t>
      </w:r>
      <w:r>
        <w:rPr>
          <w:rFonts w:hint="eastAsia"/>
          <w:lang w:val="en-US" w:eastAsia="zh-CN"/>
        </w:rPr>
        <w:t>最多</w:t>
      </w:r>
      <w:r>
        <w:rPr>
          <w:rFonts w:hint="eastAsia"/>
        </w:rPr>
        <w:t>接收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名转专业学生。</w:t>
      </w:r>
    </w:p>
    <w:p w14:paraId="677FE7DF">
      <w:pPr>
        <w:ind w:firstLine="420" w:firstLineChars="200"/>
        <w:rPr>
          <w:rFonts w:hint="eastAsia"/>
        </w:rPr>
      </w:pPr>
      <w:r>
        <w:rPr>
          <w:rFonts w:hint="eastAsia"/>
        </w:rPr>
        <w:t>咨询电话：18627934500（</w:t>
      </w:r>
      <w:r>
        <w:rPr>
          <w:rFonts w:hint="eastAsia"/>
          <w:lang w:eastAsia="zh-CN"/>
        </w:rPr>
        <w:t>胡</w:t>
      </w:r>
      <w:r>
        <w:rPr>
          <w:rFonts w:hint="eastAsia"/>
        </w:rPr>
        <w:t xml:space="preserve">老师） </w:t>
      </w:r>
    </w:p>
    <w:p w14:paraId="22D53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附件：1.汉口学院网络与新媒体专业转系申请评估表</w:t>
      </w:r>
    </w:p>
    <w:p w14:paraId="4297A27C">
      <w:pPr>
        <w:numPr>
          <w:ilvl w:val="0"/>
          <w:numId w:val="1"/>
        </w:num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转专业面试评分表</w:t>
      </w:r>
    </w:p>
    <w:p w14:paraId="0E58522C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汉口学院网络与新媒体专业转系申请评估表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20"/>
        <w:gridCol w:w="1420"/>
        <w:gridCol w:w="1420"/>
        <w:gridCol w:w="1420"/>
      </w:tblGrid>
      <w:tr w14:paraId="47B5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4F56672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学生姓名</w:t>
            </w:r>
          </w:p>
        </w:tc>
        <w:tc>
          <w:tcPr>
            <w:tcW w:w="1419" w:type="dxa"/>
            <w:vAlign w:val="center"/>
          </w:tcPr>
          <w:p w14:paraId="089F6F5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533574C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学号</w:t>
            </w:r>
          </w:p>
        </w:tc>
        <w:tc>
          <w:tcPr>
            <w:tcW w:w="1420" w:type="dxa"/>
            <w:vAlign w:val="center"/>
          </w:tcPr>
          <w:p w14:paraId="5653829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3CF5F10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入学时间</w:t>
            </w:r>
          </w:p>
        </w:tc>
        <w:tc>
          <w:tcPr>
            <w:tcW w:w="1420" w:type="dxa"/>
            <w:vAlign w:val="center"/>
          </w:tcPr>
          <w:p w14:paraId="683BF3F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 w14:paraId="7DB0C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2693C21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原专业</w:t>
            </w:r>
          </w:p>
        </w:tc>
        <w:tc>
          <w:tcPr>
            <w:tcW w:w="1419" w:type="dxa"/>
            <w:vAlign w:val="center"/>
          </w:tcPr>
          <w:p w14:paraId="35A3823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6FD4E41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已修学分</w:t>
            </w:r>
          </w:p>
        </w:tc>
        <w:tc>
          <w:tcPr>
            <w:tcW w:w="1420" w:type="dxa"/>
            <w:vAlign w:val="center"/>
          </w:tcPr>
          <w:p w14:paraId="54826FE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4D78536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申请时间</w:t>
            </w:r>
          </w:p>
        </w:tc>
        <w:tc>
          <w:tcPr>
            <w:tcW w:w="1420" w:type="dxa"/>
            <w:vAlign w:val="center"/>
          </w:tcPr>
          <w:p w14:paraId="18C184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 w14:paraId="2596D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3DEC3A0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已修课程</w:t>
            </w:r>
          </w:p>
        </w:tc>
        <w:tc>
          <w:tcPr>
            <w:tcW w:w="7099" w:type="dxa"/>
            <w:gridSpan w:val="5"/>
            <w:vAlign w:val="center"/>
          </w:tcPr>
          <w:p w14:paraId="609803C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 w14:paraId="2CB62E9D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5B77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0DB7616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荣誉奖励</w:t>
            </w:r>
          </w:p>
        </w:tc>
        <w:tc>
          <w:tcPr>
            <w:tcW w:w="7099" w:type="dxa"/>
            <w:gridSpan w:val="5"/>
            <w:vAlign w:val="center"/>
          </w:tcPr>
          <w:p w14:paraId="76D6027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 w14:paraId="525B7A1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50167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61605A0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申请理由</w:t>
            </w:r>
          </w:p>
        </w:tc>
        <w:tc>
          <w:tcPr>
            <w:tcW w:w="7099" w:type="dxa"/>
            <w:gridSpan w:val="5"/>
            <w:vAlign w:val="center"/>
          </w:tcPr>
          <w:p w14:paraId="6D62551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 w14:paraId="42DBDA0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 w14:paraId="784F270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 w14:paraId="21C80D8A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 w14:paraId="2FFA266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357D7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29D3423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专业理解</w:t>
            </w:r>
          </w:p>
        </w:tc>
        <w:tc>
          <w:tcPr>
            <w:tcW w:w="7099" w:type="dxa"/>
            <w:gridSpan w:val="5"/>
            <w:vAlign w:val="center"/>
          </w:tcPr>
          <w:p w14:paraId="5850289F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请简要说明你对“网络与新媒体”的认知与理解：</w:t>
            </w:r>
          </w:p>
          <w:p w14:paraId="490D623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 w14:paraId="234DBC8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 w14:paraId="3D8A44E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 w14:paraId="1A0CEB8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 w14:paraId="20C107F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 w14:paraId="352850A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5336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704B51A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申请评估</w:t>
            </w:r>
          </w:p>
        </w:tc>
        <w:tc>
          <w:tcPr>
            <w:tcW w:w="7099" w:type="dxa"/>
            <w:gridSpan w:val="5"/>
            <w:vAlign w:val="center"/>
          </w:tcPr>
          <w:p w14:paraId="30632366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 w14:paraId="50692668">
            <w:pPr>
              <w:jc w:val="left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同意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不同意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</w:p>
          <w:p w14:paraId="2DD25072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评审人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    </w:t>
            </w:r>
          </w:p>
        </w:tc>
      </w:tr>
    </w:tbl>
    <w:p w14:paraId="66224BF2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转专业面试评分表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506"/>
        <w:gridCol w:w="1735"/>
        <w:gridCol w:w="1494"/>
        <w:gridCol w:w="1542"/>
        <w:gridCol w:w="1093"/>
      </w:tblGrid>
      <w:tr w14:paraId="08BE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 w14:paraId="3506BFEB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</w:t>
            </w:r>
          </w:p>
        </w:tc>
        <w:tc>
          <w:tcPr>
            <w:tcW w:w="1506" w:type="dxa"/>
          </w:tcPr>
          <w:p w14:paraId="7B5D1026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专业知识掌握（30分）</w:t>
            </w:r>
          </w:p>
        </w:tc>
        <w:tc>
          <w:tcPr>
            <w:tcW w:w="1735" w:type="dxa"/>
          </w:tcPr>
          <w:p w14:paraId="4B93411E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综合素质表现(30分）</w:t>
            </w:r>
          </w:p>
        </w:tc>
        <w:tc>
          <w:tcPr>
            <w:tcW w:w="1494" w:type="dxa"/>
          </w:tcPr>
          <w:p w14:paraId="334EB6C3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沟通表达能力</w:t>
            </w:r>
          </w:p>
          <w:p w14:paraId="097C7BBF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（25分）</w:t>
            </w:r>
          </w:p>
        </w:tc>
        <w:tc>
          <w:tcPr>
            <w:tcW w:w="1542" w:type="dxa"/>
          </w:tcPr>
          <w:p w14:paraId="48FB62A4"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逻辑思维能力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（25分）</w:t>
            </w:r>
          </w:p>
        </w:tc>
        <w:tc>
          <w:tcPr>
            <w:tcW w:w="1093" w:type="dxa"/>
          </w:tcPr>
          <w:p w14:paraId="3EFDD586">
            <w:pPr>
              <w:ind w:firstLine="210" w:firstLineChars="10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得分</w:t>
            </w:r>
          </w:p>
        </w:tc>
      </w:tr>
      <w:tr w14:paraId="7605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 w14:paraId="438576D4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71E9B29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DFC72C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4EF8490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</w:tcPr>
          <w:p w14:paraId="1A08C47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 w14:paraId="5A24A8B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3E2399F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3149970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3F42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 w14:paraId="772D59D0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7FE303C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FD637A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4D4855C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</w:tcPr>
          <w:p w14:paraId="72B9D1E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 w14:paraId="14EB1FD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46F912D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790AE7E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74B4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 w14:paraId="07A31BDC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7FD8CA7B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742E60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5442204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</w:tcPr>
          <w:p w14:paraId="61F7C73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 w14:paraId="33F7118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735C192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295BC08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989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 w14:paraId="56C5B92E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9C02366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E86076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56B38E4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</w:tcPr>
          <w:p w14:paraId="2B5A2B6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 w14:paraId="0F3D364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04CCE48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482BFFE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37D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 w14:paraId="73C24769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709505C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BC9932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40C3EB3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</w:tcPr>
          <w:p w14:paraId="2127593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 w14:paraId="4568F0E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2E6FA12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7F8240D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43D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 w14:paraId="70C0F117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62A5D837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B4EF85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1D0592C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</w:tcPr>
          <w:p w14:paraId="167FE07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 w14:paraId="5CEE963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6E297F4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6A51DAA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0B53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 w14:paraId="35D497BA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7D3B818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51C84D6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6F9FDBE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</w:tcPr>
          <w:p w14:paraId="2CFD556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 w14:paraId="5BC279E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5FF0AFA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60C9180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FE8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</w:tcPr>
          <w:p w14:paraId="545F4F0B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214FCD5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39CB1FC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6" w:type="dxa"/>
          </w:tcPr>
          <w:p w14:paraId="5B4C07F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35" w:type="dxa"/>
          </w:tcPr>
          <w:p w14:paraId="3E538F4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94" w:type="dxa"/>
          </w:tcPr>
          <w:p w14:paraId="5D8C354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2" w:type="dxa"/>
          </w:tcPr>
          <w:p w14:paraId="237CAB0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 w14:paraId="6F70C45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6121D6D6">
      <w:pPr>
        <w:rPr>
          <w:rFonts w:hint="default"/>
          <w:lang w:val="en-US" w:eastAsia="zh-CN"/>
        </w:rPr>
      </w:pPr>
    </w:p>
    <w:p w14:paraId="59976464"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F58A99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35CC79"/>
    <w:multiLevelType w:val="singleLevel"/>
    <w:tmpl w:val="EF35CC7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D04AF"/>
    <w:rsid w:val="03604B36"/>
    <w:rsid w:val="08AB6853"/>
    <w:rsid w:val="0ACF434F"/>
    <w:rsid w:val="0E056A05"/>
    <w:rsid w:val="0E924011"/>
    <w:rsid w:val="185760AF"/>
    <w:rsid w:val="1B4548E5"/>
    <w:rsid w:val="1F7BC61B"/>
    <w:rsid w:val="20036B1D"/>
    <w:rsid w:val="20A025BE"/>
    <w:rsid w:val="256E2C8A"/>
    <w:rsid w:val="2869296F"/>
    <w:rsid w:val="288B7918"/>
    <w:rsid w:val="2B200583"/>
    <w:rsid w:val="2F758475"/>
    <w:rsid w:val="2F9C6646"/>
    <w:rsid w:val="34AE6BFF"/>
    <w:rsid w:val="364A6DFC"/>
    <w:rsid w:val="37DF6F1E"/>
    <w:rsid w:val="391B4A7F"/>
    <w:rsid w:val="393F076E"/>
    <w:rsid w:val="424B0183"/>
    <w:rsid w:val="46E0113D"/>
    <w:rsid w:val="48A24875"/>
    <w:rsid w:val="4BC52D55"/>
    <w:rsid w:val="4DBDC33D"/>
    <w:rsid w:val="4E1E499E"/>
    <w:rsid w:val="5133690F"/>
    <w:rsid w:val="598F49A2"/>
    <w:rsid w:val="5A663955"/>
    <w:rsid w:val="5B1801BA"/>
    <w:rsid w:val="61FF01EB"/>
    <w:rsid w:val="69643755"/>
    <w:rsid w:val="699658D9"/>
    <w:rsid w:val="6B735ED1"/>
    <w:rsid w:val="6B9E0F57"/>
    <w:rsid w:val="6D2E8667"/>
    <w:rsid w:val="6FD62324"/>
    <w:rsid w:val="6FF13A11"/>
    <w:rsid w:val="6FFD66BE"/>
    <w:rsid w:val="73E42053"/>
    <w:rsid w:val="743E1047"/>
    <w:rsid w:val="76F12407"/>
    <w:rsid w:val="77B4C910"/>
    <w:rsid w:val="77D000A9"/>
    <w:rsid w:val="77DB812B"/>
    <w:rsid w:val="77F125C4"/>
    <w:rsid w:val="78E61A21"/>
    <w:rsid w:val="799326D6"/>
    <w:rsid w:val="7BDD7268"/>
    <w:rsid w:val="7BF79F8F"/>
    <w:rsid w:val="7C345209"/>
    <w:rsid w:val="7DBF8F2A"/>
    <w:rsid w:val="7DFF4559"/>
    <w:rsid w:val="7E7E4FC1"/>
    <w:rsid w:val="7F475253"/>
    <w:rsid w:val="8DFA2F13"/>
    <w:rsid w:val="A735A40E"/>
    <w:rsid w:val="BDDFBA4B"/>
    <w:rsid w:val="DBFF598B"/>
    <w:rsid w:val="E57E488C"/>
    <w:rsid w:val="E8ED5C09"/>
    <w:rsid w:val="EAB7FBD1"/>
    <w:rsid w:val="EBB34854"/>
    <w:rsid w:val="F3FF615C"/>
    <w:rsid w:val="F76DF37E"/>
    <w:rsid w:val="FBDD04AF"/>
    <w:rsid w:val="FBF35C9B"/>
    <w:rsid w:val="FE6FC5D4"/>
    <w:rsid w:val="FEFA2D86"/>
    <w:rsid w:val="FFFBEFF5"/>
    <w:rsid w:val="FFFF9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1160</Words>
  <Characters>1200</Characters>
  <Lines>0</Lines>
  <Paragraphs>0</Paragraphs>
  <TotalTime>38</TotalTime>
  <ScaleCrop>false</ScaleCrop>
  <LinksUpToDate>false</LinksUpToDate>
  <CharactersWithSpaces>1235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2024-12-18T08:18:00Z</dcterms:created>
  <dc:creator>佩</dc:creator>
  <cp:lastModifiedBy>WPS_1626420334</cp:lastModifiedBy>
  <dcterms:modified xsi:type="dcterms:W3CDTF">2026-05-15T06:20:11Z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9E64040FDC2F6FE2EFED5B6708813E3D_41</vt:lpwstr>
  </property>
  <property fmtid="{D5CDD505-2E9C-101B-9397-08002B2CF9AE}" pid="4" name="KSOTemplateDocerSaveRecord">
    <vt:lpwstr>eyJoZGlkIjoiODViYmUyMDQ0Nzk1NTkyM2EwNjAyNGFjYzhiZWRlY2IiLCJ1c2VySWQiOiIxMjMwNDk2NDg0In0=</vt:lpwstr>
  </property>
</Properties>
</file>